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14A2" w14:textId="77777777" w:rsidR="00C429DF" w:rsidRDefault="00C429DF" w:rsidP="005149F9">
      <w:pPr>
        <w:jc w:val="center"/>
      </w:pPr>
    </w:p>
    <w:p w14:paraId="0DB75B7A" w14:textId="77777777" w:rsidR="005149F9" w:rsidRDefault="005149F9" w:rsidP="005149F9">
      <w:pPr>
        <w:jc w:val="center"/>
      </w:pPr>
    </w:p>
    <w:p w14:paraId="4E3D1BE1" w14:textId="713BABEC" w:rsidR="005149F9" w:rsidRPr="00FF06B2" w:rsidRDefault="00FC6706" w:rsidP="00514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Ethical</w:t>
      </w:r>
      <w:r w:rsidR="00FF06B2" w:rsidRPr="00FF06B2">
        <w:rPr>
          <w:b/>
          <w:bCs/>
          <w:sz w:val="28"/>
          <w:szCs w:val="28"/>
        </w:rPr>
        <w:t xml:space="preserve"> Policy</w:t>
      </w:r>
    </w:p>
    <w:p w14:paraId="1963684C" w14:textId="77777777" w:rsidR="005149F9" w:rsidRDefault="005149F9" w:rsidP="005149F9">
      <w:pPr>
        <w:jc w:val="center"/>
      </w:pPr>
    </w:p>
    <w:p w14:paraId="7FFC486E" w14:textId="37E87165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Bridges Social &amp; Ethical Policy ensures that 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undertakes its activities in a</w:t>
      </w:r>
    </w:p>
    <w:p w14:paraId="0C73B194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socially, ethically and environmentally responsible manner. This includes the ethical</w:t>
      </w:r>
    </w:p>
    <w:p w14:paraId="4D7039EE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treatment of employees, customers, associates, contractors, suppliers and the public. The</w:t>
      </w:r>
    </w:p>
    <w:p w14:paraId="656B3E05" w14:textId="1CDE728C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Policy extends beyond the </w:t>
      </w:r>
      <w:r w:rsidR="0048767B">
        <w:rPr>
          <w:rFonts w:cstheme="minorHAnsi"/>
          <w:lang w:eastAsia="en-GB"/>
        </w:rPr>
        <w:t>company’s</w:t>
      </w:r>
      <w:r w:rsidRPr="00FC6706">
        <w:rPr>
          <w:rFonts w:cstheme="minorHAnsi"/>
          <w:lang w:eastAsia="en-GB"/>
        </w:rPr>
        <w:t xml:space="preserve"> direct dealings with people to include the social impact</w:t>
      </w:r>
    </w:p>
    <w:p w14:paraId="5E37287F" w14:textId="78D5AFEE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of its activities.</w:t>
      </w:r>
    </w:p>
    <w:p w14:paraId="38CB37BF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05197272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The Managing Director, Matthew Bridges is responsible for the implementation of this</w:t>
      </w:r>
    </w:p>
    <w:p w14:paraId="3C483EE1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Policy and compliance with the policy will be monitored by the Health, Safety &amp; HR Director,</w:t>
      </w:r>
    </w:p>
    <w:p w14:paraId="3AA111CF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Steve Spencer. The policy objectives are regularly reviewed and are supported by other</w:t>
      </w:r>
    </w:p>
    <w:p w14:paraId="50350465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specific policies and procedures which are regularly audited by external bodies e.g. The</w:t>
      </w:r>
    </w:p>
    <w:p w14:paraId="1CF67A80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Health &amp; Safety Policy, The Equal Opportunities Policy and the Environmental Policy.</w:t>
      </w:r>
    </w:p>
    <w:p w14:paraId="3409D8FA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36C631E1" w14:textId="6AC57441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Policy objectives:</w:t>
      </w:r>
    </w:p>
    <w:p w14:paraId="6C74531C" w14:textId="35D063ED" w:rsidR="00FC6706" w:rsidRPr="00FC6706" w:rsidRDefault="0048767B" w:rsidP="00FC6706">
      <w:pPr>
        <w:spacing w:after="0" w:line="240" w:lineRule="auto"/>
        <w:rPr>
          <w:rFonts w:cstheme="minorHAnsi"/>
          <w:lang w:eastAsia="en-GB"/>
        </w:rPr>
      </w:pPr>
      <w:r>
        <w:rPr>
          <w:rFonts w:cstheme="minorHAnsi"/>
          <w:lang w:eastAsia="en-GB"/>
        </w:rPr>
        <w:t>Bridges</w:t>
      </w:r>
      <w:r w:rsidR="00FC6706" w:rsidRPr="00FC6706">
        <w:rPr>
          <w:rFonts w:cstheme="minorHAnsi"/>
          <w:lang w:eastAsia="en-GB"/>
        </w:rPr>
        <w:t xml:space="preserve"> is committed to the principles of good corporate governance and to</w:t>
      </w:r>
    </w:p>
    <w:p w14:paraId="45A55939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ensuring that its business is properly managed for the benefit of its stakeholders, including</w:t>
      </w:r>
    </w:p>
    <w:p w14:paraId="735CC9E1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its managers and employees.</w:t>
      </w:r>
    </w:p>
    <w:p w14:paraId="49B9A557" w14:textId="6EC983FD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believes in honesty, integrity and professionalism in all aspects of its business.</w:t>
      </w:r>
    </w:p>
    <w:p w14:paraId="7208C3F5" w14:textId="346E188D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Bribery and corruption are unacceptable practices. 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will not knowingly participate</w:t>
      </w:r>
    </w:p>
    <w:p w14:paraId="55528789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in money laundering practices and takes all reasonable precautions to guard against this.</w:t>
      </w:r>
    </w:p>
    <w:p w14:paraId="5A268496" w14:textId="560CDA19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is committed to the development of Quality Management Systems throughout</w:t>
      </w:r>
    </w:p>
    <w:p w14:paraId="12B944F6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its business, as recognised by its ISO 9001 Accreditation.</w:t>
      </w:r>
    </w:p>
    <w:p w14:paraId="558BAF00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68975C5E" w14:textId="2F832769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Employees</w:t>
      </w:r>
    </w:p>
    <w:p w14:paraId="11BF7B89" w14:textId="1C5A2BC8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strives to ensure that all employees are treated fairly and with respect, and are</w:t>
      </w:r>
    </w:p>
    <w:p w14:paraId="79F2F422" w14:textId="34954560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appropriately rewarded. 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seeks to operate above the standards laid down by</w:t>
      </w:r>
    </w:p>
    <w:p w14:paraId="788CB37C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employment legislation and the 1998 Human Rights Act requirements, to implement an</w:t>
      </w:r>
    </w:p>
    <w:p w14:paraId="48CE950E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effective Equal Opportunities Policy and to acknowledge staff representation.</w:t>
      </w:r>
    </w:p>
    <w:p w14:paraId="3839216A" w14:textId="466A184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facilitates effective communication with and between its staff by various means</w:t>
      </w:r>
    </w:p>
    <w:p w14:paraId="02C3A57F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including the use of information screens, staff presentations and meetings, and invites</w:t>
      </w:r>
    </w:p>
    <w:p w14:paraId="26B09F47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feedback through staff evaluation forms.</w:t>
      </w:r>
    </w:p>
    <w:p w14:paraId="60DB2BBA" w14:textId="4BF66261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seeks to develop and train its employees to realise their full potential. The Group</w:t>
      </w:r>
    </w:p>
    <w:p w14:paraId="5329739C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aims to ensure future succession and a supply of skilled management. All employees receive</w:t>
      </w:r>
    </w:p>
    <w:p w14:paraId="7844F6DE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annual personal appraisal reviews which enable individual training needs to be identified.</w:t>
      </w:r>
    </w:p>
    <w:p w14:paraId="05AC6102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08BFA2A1" w14:textId="520E324C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Suppliers of Goods and Services</w:t>
      </w:r>
    </w:p>
    <w:p w14:paraId="3ACEB741" w14:textId="60A9B545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endeavours to deal with all suppliers of goods and services in an open and</w:t>
      </w:r>
    </w:p>
    <w:p w14:paraId="27591E5E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honest manner and with professional standards of respect and integrity.</w:t>
      </w:r>
    </w:p>
    <w:p w14:paraId="24404E72" w14:textId="77777777" w:rsid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</w:p>
    <w:p w14:paraId="20EEC940" w14:textId="2F8BE0EA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The Development Process</w:t>
      </w:r>
    </w:p>
    <w:p w14:paraId="205959DD" w14:textId="77777777" w:rsid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</w:p>
    <w:p w14:paraId="03AB7292" w14:textId="74028947" w:rsidR="00FC6706" w:rsidRPr="00FC6706" w:rsidRDefault="00FC6706" w:rsidP="00FC6706">
      <w:pPr>
        <w:spacing w:after="0" w:line="240" w:lineRule="auto"/>
        <w:rPr>
          <w:rFonts w:cstheme="minorHAnsi"/>
          <w:i/>
          <w:iCs/>
          <w:lang w:eastAsia="en-GB"/>
        </w:rPr>
      </w:pPr>
      <w:r w:rsidRPr="00FC6706">
        <w:rPr>
          <w:rFonts w:cstheme="minorHAnsi"/>
          <w:i/>
          <w:iCs/>
          <w:lang w:eastAsia="en-GB"/>
        </w:rPr>
        <w:t>Sourcing of Materials</w:t>
      </w:r>
    </w:p>
    <w:p w14:paraId="1CDECF13" w14:textId="3E5D4F4C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encourages the procurement of materials produced in a manner that does not</w:t>
      </w:r>
    </w:p>
    <w:p w14:paraId="2ABAC885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use child labour, nor any other form of forced or inhumane treatment, and from</w:t>
      </w:r>
    </w:p>
    <w:p w14:paraId="5AAB6E22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renewable/sustainable sources whenever practicable.</w:t>
      </w:r>
    </w:p>
    <w:p w14:paraId="4AA9ED54" w14:textId="77777777" w:rsid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</w:p>
    <w:p w14:paraId="4609CBFD" w14:textId="77777777" w:rsidR="00FC6706" w:rsidRDefault="00FC6706" w:rsidP="00FC6706">
      <w:pPr>
        <w:spacing w:after="0" w:line="240" w:lineRule="auto"/>
        <w:rPr>
          <w:rFonts w:cstheme="minorHAnsi"/>
          <w:i/>
          <w:iCs/>
          <w:lang w:eastAsia="en-GB"/>
        </w:rPr>
      </w:pPr>
    </w:p>
    <w:p w14:paraId="7DACE3B1" w14:textId="67265EA5" w:rsidR="00FC6706" w:rsidRPr="00FC6706" w:rsidRDefault="00FC6706" w:rsidP="00FC6706">
      <w:pPr>
        <w:spacing w:after="0" w:line="240" w:lineRule="auto"/>
        <w:rPr>
          <w:rFonts w:cstheme="minorHAnsi"/>
          <w:i/>
          <w:iCs/>
          <w:lang w:eastAsia="en-GB"/>
        </w:rPr>
      </w:pPr>
      <w:r w:rsidRPr="00FC6706">
        <w:rPr>
          <w:rFonts w:cstheme="minorHAnsi"/>
          <w:i/>
          <w:iCs/>
          <w:lang w:eastAsia="en-GB"/>
        </w:rPr>
        <w:t>Construction</w:t>
      </w:r>
    </w:p>
    <w:p w14:paraId="6CA7F93B" w14:textId="6A2C0473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takes all reasonable measures to minimise the disruptive effect on the</w:t>
      </w:r>
    </w:p>
    <w:p w14:paraId="03113710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community from the construction process.</w:t>
      </w:r>
    </w:p>
    <w:p w14:paraId="6E46AF05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467A0035" w14:textId="798B40ED" w:rsidR="00FC6706" w:rsidRPr="00FC6706" w:rsidRDefault="00FC6706" w:rsidP="00FC6706">
      <w:pPr>
        <w:spacing w:after="0" w:line="240" w:lineRule="auto"/>
        <w:rPr>
          <w:rFonts w:cstheme="minorHAnsi"/>
          <w:i/>
          <w:iCs/>
          <w:lang w:eastAsia="en-GB"/>
        </w:rPr>
      </w:pPr>
      <w:r w:rsidRPr="00FC6706">
        <w:rPr>
          <w:rFonts w:cstheme="minorHAnsi"/>
          <w:i/>
          <w:iCs/>
          <w:lang w:eastAsia="en-GB"/>
        </w:rPr>
        <w:t>Sales and After Sales</w:t>
      </w:r>
    </w:p>
    <w:p w14:paraId="5166CF37" w14:textId="2410A004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strives to meet the reasonable expectations of its customers and to treat them</w:t>
      </w:r>
    </w:p>
    <w:p w14:paraId="70285947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with respect.</w:t>
      </w:r>
    </w:p>
    <w:p w14:paraId="72A7F1C9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56F5F300" w14:textId="0701FF33" w:rsidR="00FC6706" w:rsidRPr="00FC6706" w:rsidRDefault="00FC6706" w:rsidP="00FC6706">
      <w:pPr>
        <w:spacing w:after="0" w:line="240" w:lineRule="auto"/>
        <w:rPr>
          <w:rFonts w:cstheme="minorHAnsi"/>
          <w:i/>
          <w:iCs/>
          <w:lang w:eastAsia="en-GB"/>
        </w:rPr>
      </w:pPr>
      <w:r w:rsidRPr="00FC6706">
        <w:rPr>
          <w:rFonts w:cstheme="minorHAnsi"/>
          <w:i/>
          <w:iCs/>
          <w:lang w:eastAsia="en-GB"/>
        </w:rPr>
        <w:t>Health and Safety</w:t>
      </w:r>
    </w:p>
    <w:p w14:paraId="34782ABB" w14:textId="07637DB4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Through its Health and Safety Policy, 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conducts its activities with due regard for</w:t>
      </w:r>
    </w:p>
    <w:p w14:paraId="010C18B6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the health, safety and welfare of its employees, contractors, clients, visitors and members of</w:t>
      </w:r>
    </w:p>
    <w:p w14:paraId="481CAA40" w14:textId="504BB4CF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public wherever the </w:t>
      </w:r>
      <w:r w:rsidR="0048767B">
        <w:rPr>
          <w:rFonts w:cstheme="minorHAnsi"/>
          <w:lang w:eastAsia="en-GB"/>
        </w:rPr>
        <w:t>company’s</w:t>
      </w:r>
      <w:r w:rsidRPr="00FC6706">
        <w:rPr>
          <w:rFonts w:cstheme="minorHAnsi"/>
          <w:lang w:eastAsia="en-GB"/>
        </w:rPr>
        <w:t xml:space="preserve"> activities are carried out.</w:t>
      </w:r>
    </w:p>
    <w:p w14:paraId="5C8C2205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0EBC3292" w14:textId="0AA44F8A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Community Engagement</w:t>
      </w:r>
    </w:p>
    <w:p w14:paraId="64ECB765" w14:textId="725CA789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>, through its programme of local employment and training schemes aims to</w:t>
      </w:r>
    </w:p>
    <w:p w14:paraId="68448BE9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provide jobs and work experience for local people. The introduction of regional offices has</w:t>
      </w:r>
    </w:p>
    <w:p w14:paraId="28B84AE7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resulted in an increase in local employment as staff are resourced locally and this also</w:t>
      </w:r>
    </w:p>
    <w:p w14:paraId="411E50EA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reduces our travel costs and emissions.</w:t>
      </w:r>
    </w:p>
    <w:p w14:paraId="432F5A34" w14:textId="77777777" w:rsidR="00FC6706" w:rsidRDefault="00FC6706" w:rsidP="00FC6706">
      <w:pPr>
        <w:spacing w:after="0" w:line="240" w:lineRule="auto"/>
        <w:rPr>
          <w:rFonts w:cstheme="minorHAnsi"/>
          <w:lang w:eastAsia="en-GB"/>
        </w:rPr>
      </w:pPr>
    </w:p>
    <w:p w14:paraId="43130869" w14:textId="73B35E23" w:rsidR="00FC6706" w:rsidRPr="00FC6706" w:rsidRDefault="00FC6706" w:rsidP="00FC6706">
      <w:pPr>
        <w:spacing w:after="0" w:line="240" w:lineRule="auto"/>
        <w:rPr>
          <w:rFonts w:cstheme="minorHAnsi"/>
          <w:b/>
          <w:bCs/>
          <w:lang w:eastAsia="en-GB"/>
        </w:rPr>
      </w:pPr>
      <w:r w:rsidRPr="00FC6706">
        <w:rPr>
          <w:rFonts w:cstheme="minorHAnsi"/>
          <w:b/>
          <w:bCs/>
          <w:lang w:eastAsia="en-GB"/>
        </w:rPr>
        <w:t>Charitable Donations</w:t>
      </w:r>
    </w:p>
    <w:p w14:paraId="4C367118" w14:textId="4CEF39E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supports local charities by donation of redundant computer equipment, labour</w:t>
      </w:r>
    </w:p>
    <w:p w14:paraId="5F9D9476" w14:textId="77777777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>and materials as needs are identified.</w:t>
      </w:r>
    </w:p>
    <w:p w14:paraId="3B555E8A" w14:textId="40500440" w:rsidR="00FC6706" w:rsidRPr="00FC6706" w:rsidRDefault="00FC6706" w:rsidP="00FC6706">
      <w:pPr>
        <w:spacing w:after="0" w:line="240" w:lineRule="auto"/>
        <w:rPr>
          <w:rFonts w:cstheme="minorHAnsi"/>
          <w:lang w:eastAsia="en-GB"/>
        </w:rPr>
      </w:pPr>
      <w:r w:rsidRPr="00FC6706">
        <w:rPr>
          <w:rFonts w:cstheme="minorHAnsi"/>
          <w:lang w:eastAsia="en-GB"/>
        </w:rPr>
        <w:t xml:space="preserve">The </w:t>
      </w:r>
      <w:r w:rsidR="0048767B">
        <w:rPr>
          <w:rFonts w:cstheme="minorHAnsi"/>
          <w:lang w:eastAsia="en-GB"/>
        </w:rPr>
        <w:t>company</w:t>
      </w:r>
      <w:r w:rsidRPr="00FC6706">
        <w:rPr>
          <w:rFonts w:cstheme="minorHAnsi"/>
          <w:lang w:eastAsia="en-GB"/>
        </w:rPr>
        <w:t xml:space="preserve"> does not make donations to political parties, organisations or their</w:t>
      </w:r>
    </w:p>
    <w:p w14:paraId="3D238353" w14:textId="5518AEA5" w:rsidR="005149F9" w:rsidRPr="00FC6706" w:rsidRDefault="00FC6706" w:rsidP="00FC6706">
      <w:pPr>
        <w:spacing w:after="0" w:line="240" w:lineRule="auto"/>
        <w:rPr>
          <w:rFonts w:cstheme="minorHAnsi"/>
        </w:rPr>
      </w:pPr>
      <w:r w:rsidRPr="00FC6706">
        <w:rPr>
          <w:rFonts w:cstheme="minorHAnsi"/>
          <w:lang w:eastAsia="en-GB"/>
        </w:rPr>
        <w:t>representatives.</w:t>
      </w:r>
    </w:p>
    <w:p w14:paraId="1671DC20" w14:textId="77777777" w:rsidR="005149F9" w:rsidRDefault="005149F9" w:rsidP="005149F9"/>
    <w:p w14:paraId="56C1C386" w14:textId="77777777" w:rsidR="00284E5A" w:rsidRDefault="00284E5A" w:rsidP="00284E5A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policy has been approved &amp; authorised by:</w:t>
      </w:r>
    </w:p>
    <w:p w14:paraId="6276C225" w14:textId="77777777" w:rsidR="00284E5A" w:rsidRDefault="00284E5A" w:rsidP="00284E5A">
      <w:pPr>
        <w:spacing w:after="0" w:line="240" w:lineRule="auto"/>
        <w:rPr>
          <w:rFonts w:cstheme="minorHAnsi"/>
        </w:rPr>
      </w:pPr>
    </w:p>
    <w:p w14:paraId="0102F6D0" w14:textId="77777777" w:rsidR="00284E5A" w:rsidRDefault="00284E5A" w:rsidP="00284E5A">
      <w:pPr>
        <w:spacing w:after="0" w:line="240" w:lineRule="auto"/>
        <w:rPr>
          <w:rFonts w:cstheme="minorHAnsi"/>
        </w:rPr>
      </w:pPr>
      <w:r>
        <w:rPr>
          <w:rFonts w:cstheme="minorHAnsi"/>
        </w:rPr>
        <w:t>Name: Rachael Kendall</w:t>
      </w:r>
      <w:r>
        <w:rPr>
          <w:rFonts w:cstheme="minorHAnsi"/>
        </w:rPr>
        <w:tab/>
      </w:r>
    </w:p>
    <w:p w14:paraId="69C33638" w14:textId="77777777" w:rsidR="00284E5A" w:rsidRDefault="00284E5A" w:rsidP="00284E5A">
      <w:pPr>
        <w:spacing w:after="0" w:line="240" w:lineRule="auto"/>
        <w:rPr>
          <w:rFonts w:cstheme="minorHAnsi"/>
        </w:rPr>
      </w:pPr>
      <w:r>
        <w:rPr>
          <w:rFonts w:cstheme="minorHAnsi"/>
        </w:rPr>
        <w:t>Position: HR Manager</w:t>
      </w:r>
      <w:r>
        <w:rPr>
          <w:rFonts w:cstheme="minorHAnsi"/>
        </w:rPr>
        <w:tab/>
      </w:r>
    </w:p>
    <w:p w14:paraId="3889A369" w14:textId="77777777" w:rsidR="008C1A86" w:rsidRDefault="008C1A86" w:rsidP="008C1A86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Date: 8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 2021</w:t>
      </w:r>
    </w:p>
    <w:p w14:paraId="134EB742" w14:textId="77777777" w:rsidR="008C1A86" w:rsidRDefault="008C1A86" w:rsidP="008C1A86">
      <w:pPr>
        <w:spacing w:after="0" w:line="240" w:lineRule="auto"/>
        <w:rPr>
          <w:rFonts w:cstheme="minorHAnsi"/>
        </w:rPr>
      </w:pPr>
      <w:r>
        <w:rPr>
          <w:rFonts w:cstheme="minorHAnsi"/>
        </w:rPr>
        <w:t>Review date : 8th June 2022</w:t>
      </w:r>
    </w:p>
    <w:p w14:paraId="0B828690" w14:textId="26C03589" w:rsidR="00284E5A" w:rsidRDefault="00284E5A" w:rsidP="00284E5A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AF33A" wp14:editId="0B967982">
            <wp:simplePos x="0" y="0"/>
            <wp:positionH relativeFrom="column">
              <wp:posOffset>730250</wp:posOffset>
            </wp:positionH>
            <wp:positionV relativeFrom="paragraph">
              <wp:posOffset>7620</wp:posOffset>
            </wp:positionV>
            <wp:extent cx="1499870" cy="428625"/>
            <wp:effectExtent l="0" t="0" r="5080" b="9525"/>
            <wp:wrapThrough wrapText="bothSides">
              <wp:wrapPolygon edited="0">
                <wp:start x="0" y="0"/>
                <wp:lineTo x="0" y="21120"/>
                <wp:lineTo x="21399" y="21120"/>
                <wp:lineTo x="2139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Signature:</w:t>
      </w:r>
      <w:r>
        <w:rPr>
          <w:noProof/>
          <w:lang w:eastAsia="en-GB"/>
        </w:rPr>
        <w:t xml:space="preserve"> </w:t>
      </w:r>
    </w:p>
    <w:p w14:paraId="6F719702" w14:textId="6ABB864A" w:rsidR="005149F9" w:rsidRDefault="005149F9" w:rsidP="008C1840"/>
    <w:sectPr w:rsidR="005149F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0668" w14:textId="77777777" w:rsidR="005149F9" w:rsidRDefault="005149F9" w:rsidP="005149F9">
      <w:pPr>
        <w:spacing w:after="0" w:line="240" w:lineRule="auto"/>
      </w:pPr>
      <w:r>
        <w:separator/>
      </w:r>
    </w:p>
  </w:endnote>
  <w:endnote w:type="continuationSeparator" w:id="0">
    <w:p w14:paraId="41DFA0DF" w14:textId="77777777" w:rsidR="005149F9" w:rsidRDefault="005149F9" w:rsidP="0051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1C3D" w14:textId="77777777" w:rsidR="005149F9" w:rsidRDefault="005149F9" w:rsidP="005149F9">
      <w:pPr>
        <w:spacing w:after="0" w:line="240" w:lineRule="auto"/>
      </w:pPr>
      <w:r>
        <w:separator/>
      </w:r>
    </w:p>
  </w:footnote>
  <w:footnote w:type="continuationSeparator" w:id="0">
    <w:p w14:paraId="1DEDF5BF" w14:textId="77777777" w:rsidR="005149F9" w:rsidRDefault="005149F9" w:rsidP="0051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58A1" w14:textId="77777777" w:rsidR="005149F9" w:rsidRDefault="005149F9">
    <w:pPr>
      <w:pStyle w:val="Header"/>
    </w:pPr>
    <w:r w:rsidRPr="0062262E">
      <w:rPr>
        <w:noProof/>
      </w:rPr>
      <w:drawing>
        <wp:anchor distT="0" distB="0" distL="114300" distR="114300" simplePos="0" relativeHeight="251659264" behindDoc="0" locked="0" layoutInCell="1" allowOverlap="1" wp14:anchorId="4EE2E089" wp14:editId="70CCBC83">
          <wp:simplePos x="0" y="0"/>
          <wp:positionH relativeFrom="column">
            <wp:posOffset>-637954</wp:posOffset>
          </wp:positionH>
          <wp:positionV relativeFrom="paragraph">
            <wp:posOffset>-298287</wp:posOffset>
          </wp:positionV>
          <wp:extent cx="2062480" cy="933450"/>
          <wp:effectExtent l="0" t="0" r="0" b="0"/>
          <wp:wrapSquare wrapText="bothSides"/>
          <wp:docPr id="2" name="Picture 2" descr="X:\Bridges Data\Marketing\Logos\New Logo Files 2017\2017 Logo Hi-Res files\Colour jpegs and gifs\Bridges Standard Colour with HPET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ridges Data\Marketing\Logos\New Logo Files 2017\2017 Logo Hi-Res files\Colour jpegs and gifs\Bridges Standard Colour with HPET Logo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01A"/>
    <w:multiLevelType w:val="multilevel"/>
    <w:tmpl w:val="8CB6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E00F0"/>
    <w:multiLevelType w:val="hybridMultilevel"/>
    <w:tmpl w:val="70BEC3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C275A"/>
    <w:multiLevelType w:val="hybridMultilevel"/>
    <w:tmpl w:val="A6208B68"/>
    <w:lvl w:ilvl="0" w:tplc="B74432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66E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926B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4A58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0E0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EC3A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1232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E4A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0BC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6698D"/>
    <w:multiLevelType w:val="hybridMultilevel"/>
    <w:tmpl w:val="30662BA8"/>
    <w:lvl w:ilvl="0" w:tplc="21562D9A">
      <w:start w:val="1"/>
      <w:numFmt w:val="low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40D4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5A39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098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8BE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491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4E8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4C8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CF3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A757DE"/>
    <w:multiLevelType w:val="hybridMultilevel"/>
    <w:tmpl w:val="56AED48E"/>
    <w:lvl w:ilvl="0" w:tplc="00C4D5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D83F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EAD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EA5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40BC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B494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9ACA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BAE0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250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A91D7D"/>
    <w:multiLevelType w:val="hybridMultilevel"/>
    <w:tmpl w:val="E8A47C40"/>
    <w:lvl w:ilvl="0" w:tplc="14D8FC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0F0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64F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4E6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7251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8C2F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2A2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A74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CECB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B4352E"/>
    <w:multiLevelType w:val="hybridMultilevel"/>
    <w:tmpl w:val="DD708E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FD7D05"/>
    <w:multiLevelType w:val="hybridMultilevel"/>
    <w:tmpl w:val="FB36E3E0"/>
    <w:lvl w:ilvl="0" w:tplc="9CDE95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424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C8EE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E02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7673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668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CAF2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44C0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D80C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112829"/>
    <w:multiLevelType w:val="hybridMultilevel"/>
    <w:tmpl w:val="D9CCFB82"/>
    <w:lvl w:ilvl="0" w:tplc="32DCAD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FED0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8E8C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01E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21D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8D6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A5E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BCFD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205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3B486C"/>
    <w:multiLevelType w:val="hybridMultilevel"/>
    <w:tmpl w:val="619046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846896"/>
    <w:multiLevelType w:val="hybridMultilevel"/>
    <w:tmpl w:val="0E66C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F9"/>
    <w:rsid w:val="00284E5A"/>
    <w:rsid w:val="0048767B"/>
    <w:rsid w:val="005149F9"/>
    <w:rsid w:val="007C139E"/>
    <w:rsid w:val="008C1840"/>
    <w:rsid w:val="008C1A86"/>
    <w:rsid w:val="00C429DF"/>
    <w:rsid w:val="00FC670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9BF1"/>
  <w15:chartTrackingRefBased/>
  <w15:docId w15:val="{EDD8BF7E-8C87-4053-BB18-AF69FD3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F06B2"/>
    <w:pPr>
      <w:keepNext/>
      <w:keepLines/>
      <w:numPr>
        <w:numId w:val="6"/>
      </w:numPr>
      <w:spacing w:after="0"/>
      <w:ind w:left="17" w:hanging="10"/>
      <w:outlineLvl w:val="0"/>
    </w:pPr>
    <w:rPr>
      <w:rFonts w:ascii="Arial" w:eastAsia="Arial" w:hAnsi="Arial" w:cs="Arial"/>
      <w:b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F9"/>
  </w:style>
  <w:style w:type="paragraph" w:styleId="Footer">
    <w:name w:val="footer"/>
    <w:basedOn w:val="Normal"/>
    <w:link w:val="FooterChar"/>
    <w:uiPriority w:val="99"/>
    <w:unhideWhenUsed/>
    <w:rsid w:val="0051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F9"/>
  </w:style>
  <w:style w:type="character" w:customStyle="1" w:styleId="Heading1Char">
    <w:name w:val="Heading 1 Char"/>
    <w:basedOn w:val="DefaultParagraphFont"/>
    <w:link w:val="Heading1"/>
    <w:uiPriority w:val="9"/>
    <w:rsid w:val="00FF06B2"/>
    <w:rPr>
      <w:rFonts w:ascii="Arial" w:eastAsia="Arial" w:hAnsi="Arial" w:cs="Arial"/>
      <w:b/>
      <w:color w:val="000000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7C1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35C03C4DEA64BA1A6C0926729D90A" ma:contentTypeVersion="4" ma:contentTypeDescription="Create a new document." ma:contentTypeScope="" ma:versionID="c8de9db90f027929d4dd683f9b48cc77">
  <xsd:schema xmlns:xsd="http://www.w3.org/2001/XMLSchema" xmlns:xs="http://www.w3.org/2001/XMLSchema" xmlns:p="http://schemas.microsoft.com/office/2006/metadata/properties" xmlns:ns2="d05b21da-06bb-4241-8f7e-88b85905838e" targetNamespace="http://schemas.microsoft.com/office/2006/metadata/properties" ma:root="true" ma:fieldsID="a05bb0cc239e878c6db1f984e478d404" ns2:_="">
    <xsd:import namespace="d05b21da-06bb-4241-8f7e-88b85905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21da-06bb-4241-8f7e-88b85905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0D561-7A2B-46FA-AAA0-808DFB50D890}"/>
</file>

<file path=customXml/itemProps2.xml><?xml version="1.0" encoding="utf-8"?>
<ds:datastoreItem xmlns:ds="http://schemas.openxmlformats.org/officeDocument/2006/customXml" ds:itemID="{5D291932-D4EE-4228-BFB6-C03ADEFD9EBA}"/>
</file>

<file path=customXml/itemProps3.xml><?xml version="1.0" encoding="utf-8"?>
<ds:datastoreItem xmlns:ds="http://schemas.openxmlformats.org/officeDocument/2006/customXml" ds:itemID="{78B4B618-B814-4E3C-B6E3-65BCFBA3EFF2}"/>
</file>

<file path=customXml/itemProps4.xml><?xml version="1.0" encoding="utf-8"?>
<ds:datastoreItem xmlns:ds="http://schemas.openxmlformats.org/officeDocument/2006/customXml" ds:itemID="{D7CBFC0B-115F-42D0-9B7A-BF081B04C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Kendall</dc:creator>
  <cp:keywords/>
  <dc:description/>
  <cp:lastModifiedBy>Rachael Kendall</cp:lastModifiedBy>
  <cp:revision>4</cp:revision>
  <dcterms:created xsi:type="dcterms:W3CDTF">2020-08-13T08:48:00Z</dcterms:created>
  <dcterms:modified xsi:type="dcterms:W3CDTF">2021-06-08T13:48:00Z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0x010100FA135C03C4DEA64BA1A6C0926729D90A</vt:lpwstr>
  </property>
</Properties>
</file>