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B065" w14:textId="77777777" w:rsidR="00C429DF" w:rsidRDefault="00C429DF" w:rsidP="00E64C8F">
      <w:pPr>
        <w:spacing w:after="0" w:line="240" w:lineRule="auto"/>
        <w:jc w:val="center"/>
      </w:pPr>
    </w:p>
    <w:p w14:paraId="3F45F107" w14:textId="77777777" w:rsidR="005149F9" w:rsidRDefault="005149F9" w:rsidP="00E64C8F">
      <w:pPr>
        <w:spacing w:after="0" w:line="240" w:lineRule="auto"/>
        <w:jc w:val="center"/>
      </w:pPr>
    </w:p>
    <w:p w14:paraId="793C6751" w14:textId="4BCB6717" w:rsidR="005149F9" w:rsidRPr="00E64C8F" w:rsidRDefault="00E64C8F" w:rsidP="00E64C8F">
      <w:pPr>
        <w:spacing w:after="0" w:line="240" w:lineRule="auto"/>
        <w:jc w:val="center"/>
        <w:rPr>
          <w:b/>
          <w:bCs/>
          <w:sz w:val="28"/>
          <w:szCs w:val="28"/>
        </w:rPr>
      </w:pPr>
      <w:r w:rsidRPr="00E64C8F">
        <w:rPr>
          <w:b/>
          <w:bCs/>
          <w:sz w:val="28"/>
          <w:szCs w:val="28"/>
        </w:rPr>
        <w:t>Anti-Slavery and Human Trafficking Policy</w:t>
      </w:r>
    </w:p>
    <w:p w14:paraId="1D547D19" w14:textId="77777777" w:rsidR="005149F9" w:rsidRDefault="005149F9" w:rsidP="00E64C8F">
      <w:pPr>
        <w:spacing w:after="0" w:line="240" w:lineRule="auto"/>
        <w:jc w:val="center"/>
      </w:pPr>
    </w:p>
    <w:p w14:paraId="03D805A3" w14:textId="77777777" w:rsidR="00E64C8F" w:rsidRPr="008A7E4B" w:rsidRDefault="00E64C8F" w:rsidP="00E64C8F">
      <w:pPr>
        <w:spacing w:after="0" w:line="240" w:lineRule="auto"/>
        <w:rPr>
          <w:b/>
          <w:bCs/>
        </w:rPr>
      </w:pPr>
    </w:p>
    <w:p w14:paraId="4D4FE67F" w14:textId="23A1737B" w:rsidR="005149F9" w:rsidRPr="008A7E4B" w:rsidRDefault="005149F9" w:rsidP="00E64C8F">
      <w:pPr>
        <w:spacing w:after="0" w:line="240" w:lineRule="auto"/>
        <w:rPr>
          <w:b/>
          <w:bCs/>
        </w:rPr>
      </w:pPr>
      <w:r w:rsidRPr="008A7E4B">
        <w:rPr>
          <w:b/>
          <w:bCs/>
        </w:rPr>
        <w:t>Introduction</w:t>
      </w:r>
    </w:p>
    <w:p w14:paraId="57602AFD" w14:textId="77777777" w:rsidR="008A7E4B" w:rsidRPr="008A7E4B" w:rsidRDefault="008A7E4B" w:rsidP="00E64C8F">
      <w:pPr>
        <w:spacing w:after="0" w:line="240" w:lineRule="auto"/>
        <w:rPr>
          <w:rFonts w:cs="Calibri"/>
        </w:rPr>
      </w:pPr>
    </w:p>
    <w:p w14:paraId="420F0263" w14:textId="3B1C2B37" w:rsidR="008A7E4B" w:rsidRPr="008A7E4B" w:rsidRDefault="008A7E4B" w:rsidP="00E64C8F">
      <w:pPr>
        <w:spacing w:after="0" w:line="240" w:lineRule="auto"/>
        <w:rPr>
          <w:rFonts w:cs="Calibri"/>
        </w:rPr>
      </w:pPr>
      <w:r w:rsidRPr="008A7E4B">
        <w:rPr>
          <w:rFonts w:cs="Calibri"/>
        </w:rPr>
        <w:t>Modern slavery is a crime and violation of fundamental human rights. It takes various forms, such as slavery, servitude, forced and compulsory labour and human trafficking (“modern slavery”), all of which include the deprivation of a person’s liberty by another in order to exploit the for personal or commercial gain.</w:t>
      </w:r>
    </w:p>
    <w:p w14:paraId="333F0C53" w14:textId="77777777" w:rsidR="008A7E4B" w:rsidRPr="008A7E4B" w:rsidRDefault="008A7E4B" w:rsidP="00E64C8F">
      <w:pPr>
        <w:spacing w:after="0" w:line="240" w:lineRule="auto"/>
        <w:rPr>
          <w:rFonts w:cs="Calibri"/>
        </w:rPr>
      </w:pPr>
    </w:p>
    <w:p w14:paraId="5E6B3DDB" w14:textId="1F5E0168" w:rsidR="00E64C8F" w:rsidRPr="008A7E4B" w:rsidRDefault="00E64C8F" w:rsidP="00E64C8F">
      <w:pPr>
        <w:spacing w:after="0" w:line="240" w:lineRule="auto"/>
        <w:rPr>
          <w:rFonts w:cs="Calibri"/>
        </w:rPr>
      </w:pPr>
      <w:r w:rsidRPr="008A7E4B">
        <w:rPr>
          <w:rFonts w:cs="Calibri"/>
        </w:rPr>
        <w:t>Bridges recognises that it has a responsibility to take a robust approach to slavery and human</w:t>
      </w:r>
    </w:p>
    <w:p w14:paraId="5330E854" w14:textId="715D64E0" w:rsidR="00E64C8F" w:rsidRPr="008A7E4B" w:rsidRDefault="00E64C8F" w:rsidP="00E64C8F">
      <w:pPr>
        <w:spacing w:after="0" w:line="240" w:lineRule="auto"/>
        <w:rPr>
          <w:rFonts w:cs="Calibri"/>
        </w:rPr>
      </w:pPr>
      <w:r w:rsidRPr="008A7E4B">
        <w:rPr>
          <w:rFonts w:cs="Calibri"/>
        </w:rPr>
        <w:t>trafficking, and the business is therefore compliant with the Modern Slavery Act 2015</w:t>
      </w:r>
      <w:r w:rsidR="008A7E4B" w:rsidRPr="008A7E4B">
        <w:rPr>
          <w:rFonts w:cs="Calibri"/>
        </w:rPr>
        <w:t xml:space="preserve"> and takes a zero-tolerance approach to modern slavery within its business and supply chains.</w:t>
      </w:r>
    </w:p>
    <w:p w14:paraId="472758B2" w14:textId="124CABD5" w:rsidR="005149F9" w:rsidRPr="008A7E4B" w:rsidRDefault="005149F9" w:rsidP="00E64C8F">
      <w:pPr>
        <w:spacing w:after="0" w:line="240" w:lineRule="auto"/>
      </w:pPr>
    </w:p>
    <w:p w14:paraId="2268C101" w14:textId="42F1B3BF" w:rsidR="008A7E4B" w:rsidRPr="008A7E4B" w:rsidRDefault="008A7E4B" w:rsidP="00E64C8F">
      <w:pPr>
        <w:spacing w:after="0" w:line="240" w:lineRule="auto"/>
      </w:pPr>
      <w:r w:rsidRPr="008A7E4B">
        <w:t>Bridges is committed to:</w:t>
      </w:r>
    </w:p>
    <w:p w14:paraId="54B75931" w14:textId="76B65B7F" w:rsidR="008A7E4B" w:rsidRPr="008A7E4B" w:rsidRDefault="008A7E4B" w:rsidP="008A7E4B">
      <w:pPr>
        <w:spacing w:after="0" w:line="240" w:lineRule="auto"/>
        <w:ind w:firstLine="720"/>
      </w:pPr>
      <w:r w:rsidRPr="008A7E4B">
        <w:t>(a) acting ethically and with integrity in all our business dealings and relationships;</w:t>
      </w:r>
    </w:p>
    <w:p w14:paraId="5916F009" w14:textId="198DCF05" w:rsidR="008A7E4B" w:rsidRPr="008A7E4B" w:rsidRDefault="008A7E4B" w:rsidP="008A7E4B">
      <w:pPr>
        <w:spacing w:after="0" w:line="240" w:lineRule="auto"/>
        <w:ind w:left="720"/>
      </w:pPr>
      <w:r w:rsidRPr="008A7E4B">
        <w:t>(b) implementing and enforcing effective systems and controls to ensure modern slavery is not taking place anywhere in our business or in any of our supply chains; and</w:t>
      </w:r>
    </w:p>
    <w:p w14:paraId="4B827630" w14:textId="0C757D18" w:rsidR="005149F9" w:rsidRPr="008A7E4B" w:rsidRDefault="008A7E4B" w:rsidP="008A7E4B">
      <w:pPr>
        <w:spacing w:after="0" w:line="240" w:lineRule="auto"/>
        <w:ind w:left="720"/>
      </w:pPr>
      <w:r w:rsidRPr="008A7E4B">
        <w:t>(c) ensuring there is transparency in our approach to tackling modern slavery in our business and in our supply chains consistent with our obligations under the Modern Slavery Act 2015.</w:t>
      </w:r>
    </w:p>
    <w:p w14:paraId="042F755A" w14:textId="77777777" w:rsidR="008A7E4B" w:rsidRPr="008A7E4B" w:rsidRDefault="008A7E4B" w:rsidP="008A7E4B">
      <w:pPr>
        <w:spacing w:after="0" w:line="240" w:lineRule="auto"/>
      </w:pPr>
    </w:p>
    <w:p w14:paraId="2DDF9C77" w14:textId="77777777" w:rsidR="008A7E4B" w:rsidRDefault="005149F9" w:rsidP="00E64C8F">
      <w:pPr>
        <w:spacing w:after="0" w:line="240" w:lineRule="auto"/>
        <w:rPr>
          <w:b/>
          <w:bCs/>
        </w:rPr>
      </w:pPr>
      <w:r w:rsidRPr="008A7E4B">
        <w:rPr>
          <w:b/>
          <w:bCs/>
        </w:rPr>
        <w:t>Procedur</w:t>
      </w:r>
      <w:r w:rsidR="008A7E4B">
        <w:rPr>
          <w:b/>
          <w:bCs/>
        </w:rPr>
        <w:t>e</w:t>
      </w:r>
    </w:p>
    <w:p w14:paraId="7F884EC1" w14:textId="77777777" w:rsidR="008A7E4B" w:rsidRDefault="008A7E4B" w:rsidP="00E64C8F">
      <w:pPr>
        <w:spacing w:after="0" w:line="240" w:lineRule="auto"/>
        <w:rPr>
          <w:b/>
          <w:bCs/>
        </w:rPr>
      </w:pPr>
    </w:p>
    <w:p w14:paraId="5533CDA7" w14:textId="76824B1B" w:rsidR="00E64C8F" w:rsidRPr="008A7E4B" w:rsidRDefault="00E64C8F" w:rsidP="00E64C8F">
      <w:pPr>
        <w:spacing w:after="0" w:line="240" w:lineRule="auto"/>
        <w:rPr>
          <w:rFonts w:cs="Calibri"/>
        </w:rPr>
      </w:pPr>
      <w:bookmarkStart w:id="0" w:name="_Hlk76981814"/>
      <w:r w:rsidRPr="008A7E4B">
        <w:rPr>
          <w:rFonts w:cs="Calibri"/>
        </w:rPr>
        <w:t>Bridges obtains a copy of the following documents to ensure compliance with Section 8 of the</w:t>
      </w:r>
    </w:p>
    <w:p w14:paraId="3F655623" w14:textId="77777777" w:rsidR="00E64C8F" w:rsidRPr="008A7E4B" w:rsidRDefault="00E64C8F" w:rsidP="00E64C8F">
      <w:pPr>
        <w:spacing w:after="0" w:line="240" w:lineRule="auto"/>
        <w:rPr>
          <w:rFonts w:cs="Calibri"/>
        </w:rPr>
      </w:pPr>
      <w:r w:rsidRPr="008A7E4B">
        <w:rPr>
          <w:rFonts w:cs="Calibri"/>
        </w:rPr>
        <w:t>Asylum and Immigration Act 1996:</w:t>
      </w:r>
    </w:p>
    <w:p w14:paraId="2DA647B8" w14:textId="77777777" w:rsidR="00E64C8F" w:rsidRPr="008A7E4B" w:rsidRDefault="00E64C8F" w:rsidP="00E64C8F">
      <w:pPr>
        <w:pStyle w:val="ListParagraph"/>
        <w:widowControl/>
        <w:numPr>
          <w:ilvl w:val="0"/>
          <w:numId w:val="1"/>
        </w:numPr>
        <w:rPr>
          <w:rFonts w:eastAsiaTheme="minorHAnsi" w:cs="Calibri"/>
          <w:lang w:val="en-GB"/>
        </w:rPr>
      </w:pPr>
      <w:r w:rsidRPr="008A7E4B">
        <w:rPr>
          <w:rFonts w:eastAsiaTheme="minorHAnsi" w:cs="Calibri"/>
          <w:lang w:val="en-GB"/>
        </w:rPr>
        <w:t>UK Passport document,</w:t>
      </w:r>
    </w:p>
    <w:p w14:paraId="0AD17205" w14:textId="50CAE487" w:rsidR="00E64C8F" w:rsidRPr="002A79ED" w:rsidRDefault="00E64C8F" w:rsidP="002A79ED">
      <w:pPr>
        <w:pStyle w:val="ListParagraph"/>
        <w:widowControl/>
        <w:numPr>
          <w:ilvl w:val="0"/>
          <w:numId w:val="1"/>
        </w:numPr>
        <w:rPr>
          <w:rFonts w:eastAsiaTheme="minorHAnsi" w:cs="Calibri"/>
          <w:lang w:val="en-GB"/>
        </w:rPr>
      </w:pPr>
      <w:r w:rsidRPr="008A7E4B">
        <w:rPr>
          <w:rFonts w:eastAsiaTheme="minorHAnsi" w:cs="Calibri"/>
          <w:lang w:val="en-GB"/>
        </w:rPr>
        <w:t>A residence permit or registration certificate demonstrating permanent residence has been</w:t>
      </w:r>
      <w:r w:rsidR="002A79ED">
        <w:rPr>
          <w:rFonts w:eastAsiaTheme="minorHAnsi" w:cs="Calibri"/>
          <w:lang w:val="en-GB"/>
        </w:rPr>
        <w:t xml:space="preserve"> </w:t>
      </w:r>
      <w:r w:rsidRPr="002A79ED">
        <w:rPr>
          <w:rFonts w:eastAsiaTheme="minorHAnsi" w:cs="Calibri"/>
        </w:rPr>
        <w:t>granted by the Home Office,</w:t>
      </w:r>
    </w:p>
    <w:p w14:paraId="1A4D8792" w14:textId="04E323D3" w:rsidR="00E64C8F" w:rsidRPr="002A79ED" w:rsidRDefault="00E64C8F" w:rsidP="002A79ED">
      <w:pPr>
        <w:pStyle w:val="ListParagraph"/>
        <w:widowControl/>
        <w:numPr>
          <w:ilvl w:val="0"/>
          <w:numId w:val="1"/>
        </w:numPr>
        <w:rPr>
          <w:rFonts w:eastAsiaTheme="minorHAnsi" w:cs="Calibri"/>
          <w:lang w:val="en-GB"/>
        </w:rPr>
      </w:pPr>
      <w:r w:rsidRPr="008A7E4B">
        <w:rPr>
          <w:rFonts w:eastAsiaTheme="minorHAnsi" w:cs="Calibri"/>
          <w:lang w:val="en-GB"/>
        </w:rPr>
        <w:t xml:space="preserve">A </w:t>
      </w:r>
      <w:r w:rsidR="002A79ED">
        <w:rPr>
          <w:rFonts w:eastAsiaTheme="minorHAnsi" w:cs="Calibri"/>
          <w:lang w:val="en-GB"/>
        </w:rPr>
        <w:t xml:space="preserve">full birth certificate and </w:t>
      </w:r>
      <w:r w:rsidRPr="008A7E4B">
        <w:rPr>
          <w:rFonts w:eastAsiaTheme="minorHAnsi" w:cs="Calibri"/>
          <w:lang w:val="en-GB"/>
        </w:rPr>
        <w:t>P45, P60, National Insurance number card or a letter from a government agency</w:t>
      </w:r>
      <w:r w:rsidR="002A79ED">
        <w:rPr>
          <w:rFonts w:eastAsiaTheme="minorHAnsi" w:cs="Calibri"/>
          <w:lang w:val="en-GB"/>
        </w:rPr>
        <w:t xml:space="preserve"> </w:t>
      </w:r>
      <w:r w:rsidRPr="002A79ED">
        <w:rPr>
          <w:rFonts w:eastAsiaTheme="minorHAnsi" w:cs="Calibri"/>
        </w:rPr>
        <w:t>demonstrating the person’s National Insurance Number.</w:t>
      </w:r>
    </w:p>
    <w:p w14:paraId="2B569EFE" w14:textId="77777777" w:rsidR="00E64C8F" w:rsidRPr="008A7E4B" w:rsidRDefault="00E64C8F" w:rsidP="00E64C8F">
      <w:pPr>
        <w:pStyle w:val="ListParagraph"/>
        <w:widowControl/>
        <w:rPr>
          <w:rFonts w:eastAsiaTheme="minorHAnsi" w:cs="Calibri"/>
          <w:lang w:val="en-GB"/>
        </w:rPr>
      </w:pPr>
    </w:p>
    <w:bookmarkEnd w:id="0"/>
    <w:p w14:paraId="351E3D88" w14:textId="77777777" w:rsidR="00E64C8F" w:rsidRPr="008A7E4B" w:rsidRDefault="00E64C8F" w:rsidP="00E64C8F">
      <w:pPr>
        <w:spacing w:after="0" w:line="240" w:lineRule="auto"/>
        <w:rPr>
          <w:rFonts w:cs="Calibri"/>
        </w:rPr>
      </w:pPr>
      <w:r w:rsidRPr="008A7E4B">
        <w:rPr>
          <w:rFonts w:cs="Calibri"/>
        </w:rPr>
        <w:t>All documents will be checked to ensure details offered are correct and verifiable, and that there are</w:t>
      </w:r>
    </w:p>
    <w:p w14:paraId="642B5A47" w14:textId="77777777" w:rsidR="00E64C8F" w:rsidRPr="008A7E4B" w:rsidRDefault="00E64C8F" w:rsidP="00E64C8F">
      <w:pPr>
        <w:spacing w:after="0" w:line="240" w:lineRule="auto"/>
        <w:rPr>
          <w:rFonts w:cs="Calibri"/>
        </w:rPr>
      </w:pPr>
      <w:r w:rsidRPr="008A7E4B">
        <w:rPr>
          <w:rFonts w:cs="Calibri"/>
        </w:rPr>
        <w:t>no risk of slavery or human trafficking.</w:t>
      </w:r>
    </w:p>
    <w:p w14:paraId="6E3347C2" w14:textId="77777777" w:rsidR="00E64C8F" w:rsidRPr="008A7E4B" w:rsidRDefault="00E64C8F" w:rsidP="00E64C8F">
      <w:pPr>
        <w:spacing w:after="0" w:line="240" w:lineRule="auto"/>
        <w:rPr>
          <w:rFonts w:cs="Calibri"/>
        </w:rPr>
      </w:pPr>
    </w:p>
    <w:p w14:paraId="4054C1E1" w14:textId="2B9505DC" w:rsidR="00E64C8F" w:rsidRPr="008A7E4B" w:rsidRDefault="00E64C8F" w:rsidP="00E64C8F">
      <w:pPr>
        <w:spacing w:after="0" w:line="240" w:lineRule="auto"/>
        <w:rPr>
          <w:rFonts w:cs="Calibri"/>
        </w:rPr>
      </w:pPr>
      <w:r w:rsidRPr="008A7E4B">
        <w:rPr>
          <w:rFonts w:cs="Calibri"/>
        </w:rPr>
        <w:t xml:space="preserve">Furthermore, the organisation's </w:t>
      </w:r>
      <w:r w:rsidR="008A7E4B" w:rsidRPr="008A7E4B">
        <w:rPr>
          <w:rFonts w:cs="Calibri"/>
        </w:rPr>
        <w:t>policies</w:t>
      </w:r>
      <w:r w:rsidRPr="008A7E4B">
        <w:rPr>
          <w:rFonts w:cs="Calibri"/>
        </w:rPr>
        <w:t xml:space="preserve"> makes clear to employees the actions and behaviour</w:t>
      </w:r>
    </w:p>
    <w:p w14:paraId="0E9EBDDE" w14:textId="77777777" w:rsidR="00E64C8F" w:rsidRPr="008A7E4B" w:rsidRDefault="00E64C8F" w:rsidP="00E64C8F">
      <w:pPr>
        <w:spacing w:after="0" w:line="240" w:lineRule="auto"/>
        <w:rPr>
          <w:rFonts w:cs="Calibri"/>
        </w:rPr>
      </w:pPr>
      <w:r w:rsidRPr="008A7E4B">
        <w:rPr>
          <w:rFonts w:cs="Calibri"/>
        </w:rPr>
        <w:t>expected of them when representing the organisation. The organisation strives to maintain the</w:t>
      </w:r>
    </w:p>
    <w:p w14:paraId="7AE69B0D" w14:textId="77777777" w:rsidR="00E64C8F" w:rsidRPr="008A7E4B" w:rsidRDefault="00E64C8F" w:rsidP="00E64C8F">
      <w:pPr>
        <w:spacing w:after="0" w:line="240" w:lineRule="auto"/>
        <w:rPr>
          <w:rFonts w:cs="Calibri"/>
        </w:rPr>
      </w:pPr>
      <w:r w:rsidRPr="008A7E4B">
        <w:rPr>
          <w:rFonts w:cs="Calibri"/>
        </w:rPr>
        <w:t>highest standards of employee conduct and ethical behaviour when operating and managing its</w:t>
      </w:r>
    </w:p>
    <w:p w14:paraId="7BD744C5" w14:textId="77777777" w:rsidR="00E64C8F" w:rsidRPr="008A7E4B" w:rsidRDefault="00E64C8F" w:rsidP="00E64C8F">
      <w:pPr>
        <w:spacing w:after="0" w:line="240" w:lineRule="auto"/>
        <w:rPr>
          <w:rFonts w:cs="Calibri"/>
        </w:rPr>
      </w:pPr>
      <w:r w:rsidRPr="008A7E4B">
        <w:rPr>
          <w:rFonts w:cs="Calibri"/>
        </w:rPr>
        <w:t>supply chain.</w:t>
      </w:r>
    </w:p>
    <w:p w14:paraId="0C762DEF" w14:textId="77777777" w:rsidR="00E64C8F" w:rsidRPr="008A7E4B" w:rsidRDefault="00E64C8F" w:rsidP="00E64C8F">
      <w:pPr>
        <w:spacing w:after="0" w:line="240" w:lineRule="auto"/>
        <w:rPr>
          <w:rFonts w:cs="Calibri"/>
        </w:rPr>
      </w:pPr>
    </w:p>
    <w:p w14:paraId="2CCCE0C0" w14:textId="77777777" w:rsidR="00E64C8F" w:rsidRPr="008A7E4B" w:rsidRDefault="00E64C8F" w:rsidP="00E64C8F">
      <w:pPr>
        <w:spacing w:after="0" w:line="240" w:lineRule="auto"/>
        <w:rPr>
          <w:rFonts w:cs="Calibri"/>
        </w:rPr>
      </w:pPr>
      <w:r w:rsidRPr="008A7E4B">
        <w:rPr>
          <w:rFonts w:cs="Calibri"/>
        </w:rPr>
        <w:t>In addition, all subcontractors undergo a formal process of approval that begins with a</w:t>
      </w:r>
    </w:p>
    <w:p w14:paraId="4AD6DEB2" w14:textId="77777777" w:rsidR="00E64C8F" w:rsidRPr="008A7E4B" w:rsidRDefault="00E64C8F" w:rsidP="00E64C8F">
      <w:pPr>
        <w:spacing w:after="0" w:line="240" w:lineRule="auto"/>
        <w:rPr>
          <w:rFonts w:cs="Calibri"/>
        </w:rPr>
      </w:pPr>
      <w:r w:rsidRPr="008A7E4B">
        <w:rPr>
          <w:rFonts w:cs="Calibri"/>
        </w:rPr>
        <w:t>prequalification questionnaire and evidence of subcontractor status. All information provided is then</w:t>
      </w:r>
    </w:p>
    <w:p w14:paraId="302A2E4D" w14:textId="7E167DB1" w:rsidR="00E64C8F" w:rsidRPr="008A7E4B" w:rsidRDefault="00E64C8F" w:rsidP="00E64C8F">
      <w:pPr>
        <w:spacing w:after="0" w:line="240" w:lineRule="auto"/>
        <w:rPr>
          <w:rFonts w:cs="Calibri"/>
        </w:rPr>
      </w:pPr>
      <w:r w:rsidRPr="008A7E4B">
        <w:rPr>
          <w:rFonts w:cs="Calibri"/>
        </w:rPr>
        <w:t>checked and verified by our HR and Payroll teams and the subcontractor must agree to our</w:t>
      </w:r>
      <w:r w:rsidR="00640665" w:rsidRPr="008A7E4B">
        <w:rPr>
          <w:rFonts w:cs="Calibri"/>
        </w:rPr>
        <w:t xml:space="preserve"> subcontractor code of conduct.</w:t>
      </w:r>
    </w:p>
    <w:p w14:paraId="2E6262AD" w14:textId="77777777" w:rsidR="005149F9" w:rsidRPr="008A7E4B" w:rsidRDefault="005149F9" w:rsidP="00E64C8F">
      <w:pPr>
        <w:spacing w:after="0" w:line="240" w:lineRule="auto"/>
      </w:pPr>
    </w:p>
    <w:p w14:paraId="273937B6" w14:textId="77777777" w:rsidR="008A7E4B" w:rsidRDefault="008A7E4B" w:rsidP="00F46242">
      <w:pPr>
        <w:spacing w:after="0" w:line="240" w:lineRule="auto"/>
        <w:rPr>
          <w:rFonts w:cstheme="minorHAnsi"/>
        </w:rPr>
      </w:pPr>
    </w:p>
    <w:p w14:paraId="7BA48BB0" w14:textId="77777777" w:rsidR="008A7E4B" w:rsidRDefault="008A7E4B" w:rsidP="00F46242">
      <w:pPr>
        <w:spacing w:after="0" w:line="240" w:lineRule="auto"/>
        <w:rPr>
          <w:rFonts w:cstheme="minorHAnsi"/>
        </w:rPr>
      </w:pPr>
    </w:p>
    <w:p w14:paraId="12B86DB1" w14:textId="77777777" w:rsidR="008A7E4B" w:rsidRDefault="008A7E4B" w:rsidP="00F46242">
      <w:pPr>
        <w:spacing w:after="0" w:line="240" w:lineRule="auto"/>
        <w:rPr>
          <w:rFonts w:cstheme="minorHAnsi"/>
        </w:rPr>
      </w:pPr>
    </w:p>
    <w:p w14:paraId="77F07BEE" w14:textId="77777777" w:rsidR="008A7E4B" w:rsidRDefault="008A7E4B" w:rsidP="00F46242">
      <w:pPr>
        <w:spacing w:after="0" w:line="240" w:lineRule="auto"/>
        <w:rPr>
          <w:rFonts w:cstheme="minorHAnsi"/>
        </w:rPr>
      </w:pPr>
    </w:p>
    <w:p w14:paraId="2E53FBAA" w14:textId="77777777" w:rsidR="008A7E4B" w:rsidRDefault="008A7E4B" w:rsidP="00F46242">
      <w:pPr>
        <w:spacing w:after="0" w:line="240" w:lineRule="auto"/>
        <w:rPr>
          <w:rFonts w:cstheme="minorHAnsi"/>
        </w:rPr>
      </w:pPr>
    </w:p>
    <w:p w14:paraId="4C116B3B" w14:textId="77777777" w:rsidR="008A7E4B" w:rsidRDefault="008A7E4B" w:rsidP="00F46242">
      <w:pPr>
        <w:spacing w:after="0" w:line="240" w:lineRule="auto"/>
        <w:rPr>
          <w:rFonts w:cstheme="minorHAnsi"/>
        </w:rPr>
      </w:pPr>
    </w:p>
    <w:p w14:paraId="1474C468" w14:textId="77777777" w:rsidR="008A7E4B" w:rsidRDefault="008A7E4B" w:rsidP="00F46242">
      <w:pPr>
        <w:spacing w:after="0" w:line="240" w:lineRule="auto"/>
        <w:rPr>
          <w:rFonts w:cstheme="minorHAnsi"/>
        </w:rPr>
      </w:pPr>
    </w:p>
    <w:p w14:paraId="262320BF" w14:textId="534B8D33" w:rsidR="00F46242" w:rsidRPr="008A7E4B" w:rsidRDefault="00F46242" w:rsidP="00F46242">
      <w:pPr>
        <w:spacing w:after="0" w:line="240" w:lineRule="auto"/>
        <w:rPr>
          <w:rFonts w:cstheme="minorHAnsi"/>
        </w:rPr>
      </w:pPr>
      <w:r w:rsidRPr="008A7E4B">
        <w:rPr>
          <w:rFonts w:cstheme="minorHAnsi"/>
        </w:rPr>
        <w:t>This policy has been approved &amp; authorised by:</w:t>
      </w:r>
    </w:p>
    <w:p w14:paraId="2CABF590" w14:textId="77777777" w:rsidR="00F46242" w:rsidRPr="008A7E4B" w:rsidRDefault="00F46242" w:rsidP="00F46242">
      <w:pPr>
        <w:spacing w:after="0" w:line="240" w:lineRule="auto"/>
        <w:rPr>
          <w:rFonts w:cstheme="minorHAnsi"/>
        </w:rPr>
      </w:pPr>
    </w:p>
    <w:p w14:paraId="5BF8554D" w14:textId="77777777" w:rsidR="00F46242" w:rsidRPr="008A7E4B" w:rsidRDefault="00F46242" w:rsidP="00F46242">
      <w:pPr>
        <w:spacing w:after="0" w:line="240" w:lineRule="auto"/>
        <w:rPr>
          <w:rFonts w:cstheme="minorHAnsi"/>
        </w:rPr>
      </w:pPr>
      <w:r w:rsidRPr="008A7E4B">
        <w:rPr>
          <w:rFonts w:cstheme="minorHAnsi"/>
        </w:rPr>
        <w:t>Name: Rachael Kendall</w:t>
      </w:r>
      <w:r w:rsidRPr="008A7E4B">
        <w:rPr>
          <w:rFonts w:cstheme="minorHAnsi"/>
        </w:rPr>
        <w:tab/>
      </w:r>
    </w:p>
    <w:p w14:paraId="60ED4975" w14:textId="77777777" w:rsidR="00F46242" w:rsidRPr="008A7E4B" w:rsidRDefault="00F46242" w:rsidP="00F46242">
      <w:pPr>
        <w:spacing w:after="0" w:line="240" w:lineRule="auto"/>
        <w:rPr>
          <w:rFonts w:cstheme="minorHAnsi"/>
        </w:rPr>
      </w:pPr>
      <w:r w:rsidRPr="008A7E4B">
        <w:rPr>
          <w:rFonts w:cstheme="minorHAnsi"/>
        </w:rPr>
        <w:t>Position: HR Manager</w:t>
      </w:r>
      <w:r w:rsidRPr="008A7E4B">
        <w:rPr>
          <w:rFonts w:cstheme="minorHAnsi"/>
        </w:rPr>
        <w:tab/>
      </w:r>
    </w:p>
    <w:p w14:paraId="27A3EA64" w14:textId="77777777" w:rsidR="000652D0" w:rsidRDefault="000652D0" w:rsidP="000652D0">
      <w:pPr>
        <w:spacing w:after="0" w:line="240" w:lineRule="auto"/>
        <w:rPr>
          <w:rFonts w:cstheme="minorHAnsi"/>
        </w:rPr>
      </w:pPr>
      <w:r>
        <w:rPr>
          <w:rFonts w:cstheme="minorHAnsi"/>
        </w:rPr>
        <w:t>Date: 17</w:t>
      </w:r>
      <w:r>
        <w:rPr>
          <w:rFonts w:cstheme="minorHAnsi"/>
          <w:vertAlign w:val="superscript"/>
        </w:rPr>
        <w:t>th</w:t>
      </w:r>
      <w:r>
        <w:rPr>
          <w:rFonts w:cstheme="minorHAnsi"/>
        </w:rPr>
        <w:t xml:space="preserve"> April 2023</w:t>
      </w:r>
    </w:p>
    <w:p w14:paraId="5663C0F0" w14:textId="77777777" w:rsidR="000652D0" w:rsidRDefault="000652D0" w:rsidP="000652D0">
      <w:pPr>
        <w:spacing w:after="0" w:line="240" w:lineRule="auto"/>
        <w:rPr>
          <w:rFonts w:ascii="Calibri" w:eastAsia="Calibri" w:hAnsi="Calibri" w:cstheme="minorHAnsi"/>
          <w:color w:val="000000"/>
        </w:rPr>
      </w:pPr>
      <w:r>
        <w:rPr>
          <w:rFonts w:cstheme="minorHAnsi"/>
        </w:rPr>
        <w:t>Review date : 16</w:t>
      </w:r>
      <w:r>
        <w:rPr>
          <w:rFonts w:cstheme="minorHAnsi"/>
          <w:vertAlign w:val="superscript"/>
        </w:rPr>
        <w:t>th</w:t>
      </w:r>
      <w:r>
        <w:rPr>
          <w:rFonts w:cstheme="minorHAnsi"/>
        </w:rPr>
        <w:t xml:space="preserve"> April 2024</w:t>
      </w:r>
      <w:r>
        <w:rPr>
          <w:rFonts w:cstheme="minorHAnsi"/>
        </w:rPr>
        <w:tab/>
      </w:r>
    </w:p>
    <w:p w14:paraId="5C7D803C" w14:textId="63879279" w:rsidR="00F46242" w:rsidRPr="008A7E4B" w:rsidRDefault="00F46242" w:rsidP="00F46242">
      <w:r w:rsidRPr="008A7E4B">
        <w:rPr>
          <w:noProof/>
        </w:rPr>
        <w:drawing>
          <wp:anchor distT="0" distB="0" distL="114300" distR="114300" simplePos="0" relativeHeight="251658240" behindDoc="0" locked="0" layoutInCell="1" allowOverlap="1" wp14:anchorId="784FBD6E" wp14:editId="61465DC1">
            <wp:simplePos x="0" y="0"/>
            <wp:positionH relativeFrom="column">
              <wp:posOffset>730250</wp:posOffset>
            </wp:positionH>
            <wp:positionV relativeFrom="paragraph">
              <wp:posOffset>7620</wp:posOffset>
            </wp:positionV>
            <wp:extent cx="1499870" cy="428625"/>
            <wp:effectExtent l="0" t="0" r="5080" b="9525"/>
            <wp:wrapThrough wrapText="bothSides">
              <wp:wrapPolygon edited="0">
                <wp:start x="0" y="0"/>
                <wp:lineTo x="0" y="21120"/>
                <wp:lineTo x="21399" y="21120"/>
                <wp:lineTo x="213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870" cy="428625"/>
                    </a:xfrm>
                    <a:prstGeom prst="rect">
                      <a:avLst/>
                    </a:prstGeom>
                    <a:noFill/>
                  </pic:spPr>
                </pic:pic>
              </a:graphicData>
            </a:graphic>
            <wp14:sizeRelH relativeFrom="page">
              <wp14:pctWidth>0</wp14:pctWidth>
            </wp14:sizeRelH>
            <wp14:sizeRelV relativeFrom="page">
              <wp14:pctHeight>0</wp14:pctHeight>
            </wp14:sizeRelV>
          </wp:anchor>
        </w:drawing>
      </w:r>
      <w:r w:rsidRPr="008A7E4B">
        <w:rPr>
          <w:rFonts w:cstheme="minorHAnsi"/>
        </w:rPr>
        <w:t>Signature:</w:t>
      </w:r>
      <w:r w:rsidRPr="008A7E4B">
        <w:rPr>
          <w:noProof/>
          <w:lang w:eastAsia="en-GB"/>
        </w:rPr>
        <w:t xml:space="preserve"> </w:t>
      </w:r>
    </w:p>
    <w:p w14:paraId="40C1E883" w14:textId="2E471725" w:rsidR="005149F9" w:rsidRPr="008A7E4B" w:rsidRDefault="005149F9" w:rsidP="00F46242">
      <w:pPr>
        <w:spacing w:after="0" w:line="240" w:lineRule="auto"/>
        <w:rPr>
          <w:sz w:val="20"/>
          <w:szCs w:val="20"/>
        </w:rPr>
      </w:pPr>
    </w:p>
    <w:sectPr w:rsidR="005149F9" w:rsidRPr="008A7E4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104E" w14:textId="77777777" w:rsidR="005149F9" w:rsidRDefault="005149F9" w:rsidP="005149F9">
      <w:pPr>
        <w:spacing w:after="0" w:line="240" w:lineRule="auto"/>
      </w:pPr>
      <w:r>
        <w:separator/>
      </w:r>
    </w:p>
  </w:endnote>
  <w:endnote w:type="continuationSeparator" w:id="0">
    <w:p w14:paraId="1A04D624" w14:textId="77777777" w:rsidR="005149F9" w:rsidRDefault="005149F9" w:rsidP="0051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B018" w14:textId="77777777" w:rsidR="005149F9" w:rsidRDefault="005149F9" w:rsidP="005149F9">
      <w:pPr>
        <w:spacing w:after="0" w:line="240" w:lineRule="auto"/>
      </w:pPr>
      <w:r>
        <w:separator/>
      </w:r>
    </w:p>
  </w:footnote>
  <w:footnote w:type="continuationSeparator" w:id="0">
    <w:p w14:paraId="309A7C74" w14:textId="77777777" w:rsidR="005149F9" w:rsidRDefault="005149F9" w:rsidP="0051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E4C4" w14:textId="77777777" w:rsidR="005149F9" w:rsidRDefault="005149F9">
    <w:pPr>
      <w:pStyle w:val="Header"/>
    </w:pPr>
    <w:r w:rsidRPr="0062262E">
      <w:rPr>
        <w:noProof/>
      </w:rPr>
      <w:drawing>
        <wp:anchor distT="0" distB="0" distL="114300" distR="114300" simplePos="0" relativeHeight="251659264" behindDoc="0" locked="0" layoutInCell="1" allowOverlap="1" wp14:anchorId="7635E864" wp14:editId="0D213E17">
          <wp:simplePos x="0" y="0"/>
          <wp:positionH relativeFrom="column">
            <wp:posOffset>-637954</wp:posOffset>
          </wp:positionH>
          <wp:positionV relativeFrom="paragraph">
            <wp:posOffset>-298287</wp:posOffset>
          </wp:positionV>
          <wp:extent cx="2062480" cy="933450"/>
          <wp:effectExtent l="0" t="0" r="0" b="0"/>
          <wp:wrapSquare wrapText="bothSides"/>
          <wp:docPr id="2" name="Picture 2" descr="X:\Bridges Data\Marketing\Logos\New Logo Files 2017\2017 Logo Hi-Res files\Colour jpegs and gifs\Bridges Standard Colour with HPE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idges Data\Marketing\Logos\New Logo Files 2017\2017 Logo Hi-Res files\Colour jpegs and gifs\Bridges Standard Colour with HPET Logo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7E2C"/>
    <w:multiLevelType w:val="hybridMultilevel"/>
    <w:tmpl w:val="5B1C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847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F9"/>
    <w:rsid w:val="00025B9E"/>
    <w:rsid w:val="000652D0"/>
    <w:rsid w:val="000E3576"/>
    <w:rsid w:val="002A79ED"/>
    <w:rsid w:val="005149F9"/>
    <w:rsid w:val="005E29D3"/>
    <w:rsid w:val="00640665"/>
    <w:rsid w:val="0065555E"/>
    <w:rsid w:val="008675A3"/>
    <w:rsid w:val="008A7E4B"/>
    <w:rsid w:val="00C429DF"/>
    <w:rsid w:val="00E64C8F"/>
    <w:rsid w:val="00F4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10ED"/>
  <w15:chartTrackingRefBased/>
  <w15:docId w15:val="{EDD8BF7E-8C87-4053-BB18-AF69FD3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9F9"/>
  </w:style>
  <w:style w:type="paragraph" w:styleId="Footer">
    <w:name w:val="footer"/>
    <w:basedOn w:val="Normal"/>
    <w:link w:val="FooterChar"/>
    <w:uiPriority w:val="99"/>
    <w:unhideWhenUsed/>
    <w:rsid w:val="00514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9F9"/>
  </w:style>
  <w:style w:type="paragraph" w:styleId="ListParagraph">
    <w:name w:val="List Paragraph"/>
    <w:basedOn w:val="Normal"/>
    <w:uiPriority w:val="34"/>
    <w:qFormat/>
    <w:rsid w:val="00E64C8F"/>
    <w:pPr>
      <w:widowControl w:val="0"/>
      <w:autoSpaceDE w:val="0"/>
      <w:autoSpaceDN w:val="0"/>
      <w:adjustRightInd w:val="0"/>
      <w:spacing w:after="0" w:line="240" w:lineRule="auto"/>
      <w:ind w:left="720"/>
      <w:contextualSpacing/>
    </w:pPr>
    <w:rPr>
      <w:rFonts w:ascii="Calibri" w:eastAsia="Times New Roman" w:hAnsi="Calibri"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2293">
      <w:bodyDiv w:val="1"/>
      <w:marLeft w:val="0"/>
      <w:marRight w:val="0"/>
      <w:marTop w:val="0"/>
      <w:marBottom w:val="0"/>
      <w:divBdr>
        <w:top w:val="none" w:sz="0" w:space="0" w:color="auto"/>
        <w:left w:val="none" w:sz="0" w:space="0" w:color="auto"/>
        <w:bottom w:val="none" w:sz="0" w:space="0" w:color="auto"/>
        <w:right w:val="none" w:sz="0" w:space="0" w:color="auto"/>
      </w:divBdr>
    </w:div>
    <w:div w:id="9208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35C03C4DEA64BA1A6C0926729D90A" ma:contentTypeVersion="7" ma:contentTypeDescription="Create a new document." ma:contentTypeScope="" ma:versionID="2c2858fdea259437e0f4f89eeec5afbe">
  <xsd:schema xmlns:xsd="http://www.w3.org/2001/XMLSchema" xmlns:xs="http://www.w3.org/2001/XMLSchema" xmlns:p="http://schemas.microsoft.com/office/2006/metadata/properties" xmlns:ns2="d05b21da-06bb-4241-8f7e-88b85905838e" targetNamespace="http://schemas.microsoft.com/office/2006/metadata/properties" ma:root="true" ma:fieldsID="43ce932fca5915b1b6f3e74e0dddc7b2" ns2:_="">
    <xsd:import namespace="d05b21da-06bb-4241-8f7e-88b8590583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b21da-06bb-4241-8f7e-88b859058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5E844-0827-4F9E-AFD8-0AF13B12E9B7}"/>
</file>

<file path=customXml/itemProps2.xml><?xml version="1.0" encoding="utf-8"?>
<ds:datastoreItem xmlns:ds="http://schemas.openxmlformats.org/officeDocument/2006/customXml" ds:itemID="{1DEB18E2-1863-4652-932D-623BBF5B7638}"/>
</file>

<file path=customXml/itemProps3.xml><?xml version="1.0" encoding="utf-8"?>
<ds:datastoreItem xmlns:ds="http://schemas.openxmlformats.org/officeDocument/2006/customXml" ds:itemID="{39D857C4-4142-4291-A2ED-BCBDEE51BBEB}"/>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Kendall</dc:creator>
  <cp:keywords/>
  <dc:description/>
  <cp:lastModifiedBy>Rachael Kendall</cp:lastModifiedBy>
  <cp:revision>9</cp:revision>
  <dcterms:created xsi:type="dcterms:W3CDTF">2020-03-03T11:29:00Z</dcterms:created>
  <dcterms:modified xsi:type="dcterms:W3CDTF">2023-04-17T10:11:00Z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0x010100FA135C03C4DEA64BA1A6C0926729D90A</vt:lpwstr>
  </property>
</Properties>
</file>